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336632" w14:textId="0F59F8ED" w:rsidR="00EA1508" w:rsidRPr="00EA1508" w:rsidRDefault="00EA1508" w:rsidP="00A304BF">
      <w:pPr>
        <w:rPr>
          <w:b/>
          <w:bCs/>
        </w:rPr>
      </w:pPr>
      <w:r w:rsidRPr="00EA1508">
        <w:rPr>
          <w:b/>
          <w:bCs/>
        </w:rPr>
        <w:t>Readings:</w:t>
      </w:r>
    </w:p>
    <w:p w14:paraId="2935A1EA" w14:textId="3551832B" w:rsidR="00EA1508" w:rsidRPr="00EA1508" w:rsidRDefault="00EA1508" w:rsidP="00A304BF">
      <w:pPr>
        <w:rPr>
          <w:b/>
          <w:bCs/>
        </w:rPr>
      </w:pPr>
      <w:r w:rsidRPr="00EA1508">
        <w:rPr>
          <w:b/>
          <w:bCs/>
        </w:rPr>
        <w:t>Epistle- 2 Timothy 3:14-17</w:t>
      </w:r>
    </w:p>
    <w:p w14:paraId="237F2DB1" w14:textId="4D9E47C9" w:rsidR="00EA1508" w:rsidRPr="00EA1508" w:rsidRDefault="00EA1508" w:rsidP="00A304BF">
      <w:pPr>
        <w:rPr>
          <w:b/>
          <w:bCs/>
        </w:rPr>
      </w:pPr>
      <w:r w:rsidRPr="00EA1508">
        <w:rPr>
          <w:b/>
          <w:bCs/>
        </w:rPr>
        <w:t>Gospel- Matthew 13:47-52</w:t>
      </w:r>
    </w:p>
    <w:p w14:paraId="7A399174" w14:textId="77777777" w:rsidR="00DB4FFD" w:rsidRDefault="00DB4FFD" w:rsidP="00A304BF">
      <w:pPr>
        <w:rPr>
          <w:sz w:val="32"/>
          <w:szCs w:val="32"/>
        </w:rPr>
        <w:sectPr w:rsidR="00DB4FFD">
          <w:pgSz w:w="11906" w:h="16838"/>
          <w:pgMar w:top="1440" w:right="1440" w:bottom="1440" w:left="1440" w:header="708" w:footer="708" w:gutter="0"/>
          <w:cols w:space="708"/>
          <w:docGrid w:linePitch="360"/>
        </w:sectPr>
      </w:pPr>
    </w:p>
    <w:p w14:paraId="45FC3E8F" w14:textId="23583D46" w:rsidR="00A304BF" w:rsidRPr="00DB4FFD" w:rsidRDefault="00A304BF" w:rsidP="00A304BF">
      <w:pPr>
        <w:rPr>
          <w:sz w:val="32"/>
          <w:szCs w:val="32"/>
        </w:rPr>
      </w:pPr>
      <w:r w:rsidRPr="00DB4FFD">
        <w:rPr>
          <w:sz w:val="32"/>
          <w:szCs w:val="32"/>
        </w:rPr>
        <w:t>‘And Jerusalem shall be called a city of truth’</w:t>
      </w:r>
    </w:p>
    <w:p w14:paraId="78F8CA6A" w14:textId="77777777" w:rsidR="00A304BF" w:rsidRPr="00DB4FFD" w:rsidRDefault="00A304BF" w:rsidP="00A304BF">
      <w:pPr>
        <w:rPr>
          <w:sz w:val="32"/>
          <w:szCs w:val="32"/>
        </w:rPr>
      </w:pPr>
      <w:r w:rsidRPr="00DB4FFD">
        <w:rPr>
          <w:rFonts w:ascii="liturgy" w:hAnsi="liturgy"/>
          <w:sz w:val="32"/>
          <w:szCs w:val="32"/>
        </w:rPr>
        <w:t>+</w:t>
      </w:r>
      <w:r w:rsidRPr="00DB4FFD">
        <w:rPr>
          <w:sz w:val="32"/>
          <w:szCs w:val="32"/>
        </w:rPr>
        <w:t xml:space="preserve"> In the Name of the Father, and of the Son, and of the Holy Ghost. Amen.</w:t>
      </w:r>
    </w:p>
    <w:p w14:paraId="37BB2D71" w14:textId="38E3DB74" w:rsidR="0022027A" w:rsidRPr="00DB4FFD" w:rsidRDefault="00A304BF">
      <w:pPr>
        <w:rPr>
          <w:sz w:val="32"/>
          <w:szCs w:val="32"/>
        </w:rPr>
      </w:pPr>
      <w:r w:rsidRPr="00DB4FFD">
        <w:rPr>
          <w:sz w:val="32"/>
          <w:szCs w:val="32"/>
        </w:rPr>
        <w:t xml:space="preserve">We celebrate today in the life of the Church’s calendar and in these sacred mysteries the life of one of the great Latin Doctors: a fourth-century Dalmatian presbyter, S. Jerome of </w:t>
      </w:r>
      <w:proofErr w:type="spellStart"/>
      <w:r w:rsidRPr="00DB4FFD">
        <w:rPr>
          <w:sz w:val="32"/>
          <w:szCs w:val="32"/>
        </w:rPr>
        <w:t>Stridon</w:t>
      </w:r>
      <w:proofErr w:type="spellEnd"/>
      <w:r w:rsidRPr="00DB4FFD">
        <w:rPr>
          <w:sz w:val="32"/>
          <w:szCs w:val="32"/>
        </w:rPr>
        <w:t xml:space="preserve">. For many of us, the name Jerome conjures up a rather chilly image of a saint: his reputation is one of rigorism, of hardness, and of steely orthodoxy. For the most part, these are true. S. Jerome does represent a particularly difficult vocation to follow, compared with many saints whom we celebrate. Converting to Christianity from paganism as a young man, Jerome found himself bound in guilt and regret for his former life of sin. He lived among eremites in the deserts near Antioch upon his conversion, there learning the Scriptures and being formed in a strict life of asceticism. His reputation for rigorism and uncompromising orthodoxy is paralleled only by his reputation as </w:t>
      </w:r>
      <w:r w:rsidRPr="00DB4FFD">
        <w:rPr>
          <w:sz w:val="32"/>
          <w:szCs w:val="32"/>
        </w:rPr>
        <w:t xml:space="preserve">a translator of the Holy Scriptures into Latin. It seems, as with many of the ascetics of the fourth century, that what Jerome lacked in earthly pleasure, he gained in the richness of his spiritual pleasure. And it is this richness in S. Jerome’s life </w:t>
      </w:r>
      <w:r w:rsidR="00E12D8F" w:rsidRPr="00DB4FFD">
        <w:rPr>
          <w:sz w:val="32"/>
          <w:szCs w:val="32"/>
        </w:rPr>
        <w:t xml:space="preserve">in relation to our attitude towards Holy Scripture </w:t>
      </w:r>
      <w:r w:rsidRPr="00DB4FFD">
        <w:rPr>
          <w:sz w:val="32"/>
          <w:szCs w:val="32"/>
        </w:rPr>
        <w:t xml:space="preserve">which I particularly want to touch upon tonight. </w:t>
      </w:r>
    </w:p>
    <w:p w14:paraId="53E31E6A" w14:textId="77777777" w:rsidR="00EA1508" w:rsidRPr="00DB4FFD" w:rsidRDefault="00E12D8F">
      <w:pPr>
        <w:rPr>
          <w:sz w:val="32"/>
          <w:szCs w:val="32"/>
        </w:rPr>
      </w:pPr>
      <w:r w:rsidRPr="00DB4FFD">
        <w:rPr>
          <w:sz w:val="32"/>
          <w:szCs w:val="32"/>
        </w:rPr>
        <w:t xml:space="preserve">As I have mentioned, S. Jerome is known to us in his work as a Scriptural translator: he took the Greek and Hebrew texts of the Church and translated them into what has now become known as the Vulgate Bible. Improving on the </w:t>
      </w:r>
      <w:proofErr w:type="spellStart"/>
      <w:r w:rsidRPr="00DB4FFD">
        <w:rPr>
          <w:sz w:val="32"/>
          <w:szCs w:val="32"/>
        </w:rPr>
        <w:t>Vetus</w:t>
      </w:r>
      <w:proofErr w:type="spellEnd"/>
      <w:r w:rsidRPr="00DB4FFD">
        <w:rPr>
          <w:sz w:val="32"/>
          <w:szCs w:val="32"/>
        </w:rPr>
        <w:t xml:space="preserve"> Latina, he not only rectified errors in translation but also increased the number of books of Scripture which were translated into Latin. However, Jerome’s work in this regard was not fired by the same desires we perhaps see in academic translation in the modern world: Jerome was fired by a pursuit of the </w:t>
      </w:r>
      <w:r w:rsidRPr="00DB4FFD">
        <w:rPr>
          <w:i/>
          <w:iCs/>
          <w:sz w:val="32"/>
          <w:szCs w:val="32"/>
        </w:rPr>
        <w:t>truth</w:t>
      </w:r>
      <w:r w:rsidRPr="00DB4FFD">
        <w:rPr>
          <w:sz w:val="32"/>
          <w:szCs w:val="32"/>
        </w:rPr>
        <w:t xml:space="preserve">, that </w:t>
      </w:r>
      <w:r w:rsidRPr="00DB4FFD">
        <w:rPr>
          <w:i/>
          <w:iCs/>
          <w:sz w:val="32"/>
          <w:szCs w:val="32"/>
        </w:rPr>
        <w:t xml:space="preserve">truth </w:t>
      </w:r>
      <w:r w:rsidRPr="00DB4FFD">
        <w:rPr>
          <w:sz w:val="32"/>
          <w:szCs w:val="32"/>
        </w:rPr>
        <w:t xml:space="preserve">who is Christ. His search for the truth was, at the impetus of Pope Saint Damasus I, to give to the growing </w:t>
      </w:r>
      <w:r w:rsidRPr="00DB4FFD">
        <w:rPr>
          <w:sz w:val="32"/>
          <w:szCs w:val="32"/>
        </w:rPr>
        <w:lastRenderedPageBreak/>
        <w:t xml:space="preserve">Latin-speaking Church a proper referent with those inspired and holy words of the Scriptures. In particular, S. Jerome gives us an example of what it means for our own search for truth to be Scripture-orientated. The doctrine of this search, that Scripture-doctrine, as many of us will know, has not been without controversy in the life of the Church. One only needs to take a cursory glance at contemporary apologetics to find vociferous defences of infallible interpreters or the doctrine of </w:t>
      </w:r>
      <w:r w:rsidRPr="00DB4FFD">
        <w:rPr>
          <w:i/>
          <w:iCs/>
          <w:sz w:val="32"/>
          <w:szCs w:val="32"/>
        </w:rPr>
        <w:t>sola scriptura</w:t>
      </w:r>
      <w:r w:rsidRPr="00DB4FFD">
        <w:rPr>
          <w:sz w:val="32"/>
          <w:szCs w:val="32"/>
        </w:rPr>
        <w:t xml:space="preserve">. </w:t>
      </w:r>
      <w:r w:rsidR="00EA1508" w:rsidRPr="00DB4FFD">
        <w:rPr>
          <w:sz w:val="32"/>
          <w:szCs w:val="32"/>
        </w:rPr>
        <w:t xml:space="preserve">Yet such debates perhaps take us more into the weeds more so than anything else. Beginning with two Latin Doctors of the Church, namely S. Jerome and S. Augustine, we can see how we can bridge this contentious gap: upholding both the inspiration of Scripture, whilst not turning Holy Scripture into an idol. </w:t>
      </w:r>
    </w:p>
    <w:p w14:paraId="1B9470EC" w14:textId="4369D955" w:rsidR="00EA1508" w:rsidRPr="00DB4FFD" w:rsidRDefault="00EA1508">
      <w:pPr>
        <w:rPr>
          <w:sz w:val="32"/>
          <w:szCs w:val="32"/>
        </w:rPr>
      </w:pPr>
      <w:r w:rsidRPr="00DB4FFD">
        <w:rPr>
          <w:sz w:val="32"/>
          <w:szCs w:val="32"/>
        </w:rPr>
        <w:t xml:space="preserve">Holy Scripture is an unusual genre of text: it is not simply, as Dr. Pusey argued against Dr. Jowett, to be read just like any other book. Scripture is not an end itself, but rather a means to an end. As the life and work of S. Jerome indicates, Scripture is for the purpose of the glorification of God in the life of </w:t>
      </w:r>
      <w:r w:rsidRPr="00DB4FFD">
        <w:rPr>
          <w:sz w:val="32"/>
          <w:szCs w:val="32"/>
        </w:rPr>
        <w:t xml:space="preserve">Redeemed Humanity: it is an exhortation, not a termination. Scripture is not a blank, faceless kind of axiomatic truth, but rather an offering: an offering for the knowledge of God, revealed to His People, His Church. It is an offering of participation of something in the life of God. As S. Paul says in his Second Epistle to S. Timothy: “[Scripture is] profitable for doctrine, for reproof, for correction, for instruction in righteousness: that the man of God may be perfect, thoroughly furnished unto all good works.” We are given our means through Scripture to reach our end, God himself. It is our access to Him who is pure and untrammelled truth. But Scripture is not God himself. Augustine in his great work, </w:t>
      </w:r>
      <w:r w:rsidRPr="00DB4FFD">
        <w:rPr>
          <w:i/>
          <w:iCs/>
          <w:sz w:val="32"/>
          <w:szCs w:val="32"/>
        </w:rPr>
        <w:t>On Christian Teaching,</w:t>
      </w:r>
      <w:r w:rsidRPr="00DB4FFD">
        <w:rPr>
          <w:sz w:val="32"/>
          <w:szCs w:val="32"/>
        </w:rPr>
        <w:t xml:space="preserve"> argues for this conception of Scripture as a means rather than an end. In Book 1 he fascinatingly argues that Scripture itself will eventually dissipate, becoming useless in our spiritual journey. By labouring in the virtues of faith, hope, and love, </w:t>
      </w:r>
      <w:r w:rsidR="004F1953" w:rsidRPr="00DB4FFD">
        <w:rPr>
          <w:sz w:val="32"/>
          <w:szCs w:val="32"/>
        </w:rPr>
        <w:t>Scripture</w:t>
      </w:r>
      <w:r w:rsidRPr="00DB4FFD">
        <w:rPr>
          <w:sz w:val="32"/>
          <w:szCs w:val="32"/>
        </w:rPr>
        <w:t xml:space="preserve"> will no longer be required: there are those, Augustine says, who no longer need Scripture for themselves, but only for teaching. When we reach the eternal worlds, </w:t>
      </w:r>
      <w:r w:rsidRPr="00DB4FFD">
        <w:rPr>
          <w:sz w:val="32"/>
          <w:szCs w:val="32"/>
        </w:rPr>
        <w:lastRenderedPageBreak/>
        <w:t xml:space="preserve">behold the </w:t>
      </w:r>
      <w:r w:rsidR="004F1953" w:rsidRPr="00DB4FFD">
        <w:rPr>
          <w:sz w:val="32"/>
          <w:szCs w:val="32"/>
        </w:rPr>
        <w:t>Beatific</w:t>
      </w:r>
      <w:r w:rsidRPr="00DB4FFD">
        <w:rPr>
          <w:sz w:val="32"/>
          <w:szCs w:val="32"/>
        </w:rPr>
        <w:t xml:space="preserve"> Vision, God face-to-face, </w:t>
      </w:r>
      <w:r w:rsidR="004F1953" w:rsidRPr="00DB4FFD">
        <w:rPr>
          <w:sz w:val="32"/>
          <w:szCs w:val="32"/>
        </w:rPr>
        <w:t>filled with the super-abundance of His Love, Scripture</w:t>
      </w:r>
      <w:r w:rsidRPr="00DB4FFD">
        <w:rPr>
          <w:sz w:val="32"/>
          <w:szCs w:val="32"/>
        </w:rPr>
        <w:t xml:space="preserve"> will not be required: we will have the truth him</w:t>
      </w:r>
      <w:r w:rsidR="004F1953" w:rsidRPr="00DB4FFD">
        <w:rPr>
          <w:sz w:val="32"/>
          <w:szCs w:val="32"/>
        </w:rPr>
        <w:t xml:space="preserve">self: God’s presence and </w:t>
      </w:r>
      <w:proofErr w:type="gramStart"/>
      <w:r w:rsidR="004F1953" w:rsidRPr="00DB4FFD">
        <w:rPr>
          <w:sz w:val="32"/>
          <w:szCs w:val="32"/>
        </w:rPr>
        <w:t>His</w:t>
      </w:r>
      <w:proofErr w:type="gramEnd"/>
      <w:r w:rsidR="004F1953" w:rsidRPr="00DB4FFD">
        <w:rPr>
          <w:sz w:val="32"/>
          <w:szCs w:val="32"/>
        </w:rPr>
        <w:t xml:space="preserve"> very self, and essence all-divine, as S. John Henry Newman has the quires of angels sing. Yet for Augustine this is not to dispute the significance or importance of Holy Scripture in this our earthly travail. Augustine, himself a good and believing Anglican, would surely have confessed at the same time with us: “</w:t>
      </w:r>
      <w:r w:rsidR="004F1953" w:rsidRPr="00DB4FFD">
        <w:rPr>
          <w:sz w:val="32"/>
          <w:szCs w:val="32"/>
        </w:rPr>
        <w:t xml:space="preserve">Holy Scripture </w:t>
      </w:r>
      <w:proofErr w:type="spellStart"/>
      <w:r w:rsidR="004F1953" w:rsidRPr="00DB4FFD">
        <w:rPr>
          <w:sz w:val="32"/>
          <w:szCs w:val="32"/>
        </w:rPr>
        <w:t>containeth</w:t>
      </w:r>
      <w:proofErr w:type="spellEnd"/>
      <w:r w:rsidR="004F1953" w:rsidRPr="00DB4FFD">
        <w:rPr>
          <w:sz w:val="32"/>
          <w:szCs w:val="32"/>
        </w:rPr>
        <w:t xml:space="preserve"> all things necessary to salvation: so that whatsoever is not read therein, nor may be proved thereby, is not to be required of any man, that it should be believed as an article of the Faith, or be thought requisite or necessary to salvation.</w:t>
      </w:r>
      <w:r w:rsidR="004F1953" w:rsidRPr="00DB4FFD">
        <w:rPr>
          <w:sz w:val="32"/>
          <w:szCs w:val="32"/>
        </w:rPr>
        <w:t xml:space="preserve">” Scripture is our rule of faith, through which we know and have confidence in our doctrines, but it is not our end: God is our teleological goal, and it is He whom we worship. Scripture is not uncreated, for only God is uncreated. As Rowan Williams quite rightly says, “It is not textuality that is, ultimately, infinite but God.” The pursuit of the life of faith, hope, and love for Christians comes from a deep appreciation and reliance upon </w:t>
      </w:r>
      <w:r w:rsidR="004F1953" w:rsidRPr="00DB4FFD">
        <w:rPr>
          <w:sz w:val="32"/>
          <w:szCs w:val="32"/>
        </w:rPr>
        <w:t xml:space="preserve">Scripture, but not for Scripture’s sake, rather for God’s sake. </w:t>
      </w:r>
      <w:r w:rsidR="004F1953" w:rsidRPr="00DB4FFD">
        <w:rPr>
          <w:sz w:val="32"/>
          <w:szCs w:val="32"/>
        </w:rPr>
        <w:t xml:space="preserve">As Our Lord says in the parable from the Gospel: “Therefore every scripture which is instructed unto the kingdom of heaven is like unto a man that is </w:t>
      </w:r>
      <w:proofErr w:type="gramStart"/>
      <w:r w:rsidR="004F1953" w:rsidRPr="00DB4FFD">
        <w:rPr>
          <w:sz w:val="32"/>
          <w:szCs w:val="32"/>
        </w:rPr>
        <w:t>an</w:t>
      </w:r>
      <w:proofErr w:type="gramEnd"/>
      <w:r w:rsidR="004F1953" w:rsidRPr="00DB4FFD">
        <w:rPr>
          <w:sz w:val="32"/>
          <w:szCs w:val="32"/>
        </w:rPr>
        <w:t xml:space="preserve"> householder, which bringeth forth out of his treasure things new and old.” We bring forth those fruits of good works, “the man of God” being perfected, through that love imputed to us: the love of God shown in the Agony of Calvary and the glory of the Resurrection and Ascension given through the sacraments of Holy Church.</w:t>
      </w:r>
    </w:p>
    <w:p w14:paraId="39BAA702" w14:textId="142E2293" w:rsidR="004F1953" w:rsidRPr="00DB4FFD" w:rsidRDefault="004F1953">
      <w:pPr>
        <w:rPr>
          <w:sz w:val="32"/>
          <w:szCs w:val="32"/>
        </w:rPr>
      </w:pPr>
      <w:r w:rsidRPr="00DB4FFD">
        <w:rPr>
          <w:sz w:val="32"/>
          <w:szCs w:val="32"/>
        </w:rPr>
        <w:t>And it is in this treasure that we see the significance of S. Jerome’s life and witness for us. In again another remarkably Anglican way, S. Jerome’s commitment to the promulgation of Christian truth in a language understanded of the people demonstrates that our participation in the life of God should be barren, but super-abundant; not empty, but full of love. However, this not a kind of worldly love or a worldly super-abundance, but rather a divine love. “Not puffed up,” as S. Paul writes in the First Epistle to the Corinthians</w:t>
      </w:r>
      <w:r w:rsidR="00DB4FFD">
        <w:rPr>
          <w:sz w:val="32"/>
          <w:szCs w:val="32"/>
        </w:rPr>
        <w:t>.</w:t>
      </w:r>
      <w:r w:rsidRPr="00DB4FFD">
        <w:rPr>
          <w:sz w:val="32"/>
          <w:szCs w:val="32"/>
        </w:rPr>
        <w:t xml:space="preserve"> By communicating </w:t>
      </w:r>
      <w:r w:rsidRPr="00DB4FFD">
        <w:rPr>
          <w:sz w:val="32"/>
          <w:szCs w:val="32"/>
        </w:rPr>
        <w:lastRenderedPageBreak/>
        <w:t xml:space="preserve">Christian truth to reach others, through the means of Scripture, we commit ourselves to the greatest of proclamations: the love of Christ, who is truth, which has come into the world. </w:t>
      </w:r>
      <w:r w:rsidR="00DB4FFD">
        <w:rPr>
          <w:sz w:val="32"/>
          <w:szCs w:val="32"/>
        </w:rPr>
        <w:t xml:space="preserve">We can only do this when we understand what we read in Scripture and why we read Scripture, and that </w:t>
      </w:r>
      <w:proofErr w:type="spellStart"/>
      <w:r w:rsidR="00DB4FFD">
        <w:rPr>
          <w:sz w:val="32"/>
          <w:szCs w:val="32"/>
        </w:rPr>
        <w:t>Scirpture</w:t>
      </w:r>
      <w:proofErr w:type="spellEnd"/>
      <w:r w:rsidR="00DB4FFD">
        <w:rPr>
          <w:sz w:val="32"/>
          <w:szCs w:val="32"/>
        </w:rPr>
        <w:t xml:space="preserve"> itself needs to be universal. </w:t>
      </w:r>
      <w:r w:rsidR="00DB4FFD" w:rsidRPr="00DB4FFD">
        <w:rPr>
          <w:sz w:val="32"/>
          <w:szCs w:val="32"/>
        </w:rPr>
        <w:t xml:space="preserve">S. Jerome shows that when we commit ourselves to this proclamation, our lives do not become easier by worldly standards, but rather we store up that treasure in heaven which will become for us our reward. Let us therefore commit ourselves to truth, who is God from God, Jesus Christ himself. </w:t>
      </w:r>
      <w:r w:rsidR="00DB4FFD" w:rsidRPr="00DB4FFD">
        <w:rPr>
          <w:b/>
          <w:bCs/>
          <w:sz w:val="32"/>
          <w:szCs w:val="32"/>
        </w:rPr>
        <w:t>Amen</w:t>
      </w:r>
      <w:r w:rsidR="00DB4FFD" w:rsidRPr="00DB4FFD">
        <w:rPr>
          <w:sz w:val="32"/>
          <w:szCs w:val="32"/>
        </w:rPr>
        <w:t>.</w:t>
      </w:r>
    </w:p>
    <w:sectPr w:rsidR="004F1953" w:rsidRPr="00DB4FFD" w:rsidSect="00DB4FFD">
      <w:type w:val="continuous"/>
      <w:pgSz w:w="11906" w:h="16838"/>
      <w:pgMar w:top="1440" w:right="1440" w:bottom="1440" w:left="144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erpetua">
    <w:panose1 w:val="02020502060401020303"/>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liturgy">
    <w:panose1 w:val="02000503000000000000"/>
    <w:charset w:val="00"/>
    <w:family w:val="auto"/>
    <w:pitch w:val="variable"/>
    <w:sig w:usb0="80000027" w:usb1="50000000" w:usb2="00000000" w:usb3="00000000" w:csb0="0000001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4BF"/>
    <w:rsid w:val="00047AA7"/>
    <w:rsid w:val="0022027A"/>
    <w:rsid w:val="004F1953"/>
    <w:rsid w:val="006552A4"/>
    <w:rsid w:val="00A304BF"/>
    <w:rsid w:val="00DB4FFD"/>
    <w:rsid w:val="00E12D8F"/>
    <w:rsid w:val="00EA15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069BF1"/>
  <w15:chartTrackingRefBased/>
  <w15:docId w15:val="{1B612041-BEA1-4132-8C1A-5F5475611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erpetua" w:eastAsiaTheme="minorHAnsi" w:hAnsi="Perpetua" w:cstheme="minorBidi"/>
        <w:kern w:val="2"/>
        <w:sz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04BF"/>
  </w:style>
  <w:style w:type="paragraph" w:styleId="Heading1">
    <w:name w:val="heading 1"/>
    <w:basedOn w:val="Normal"/>
    <w:next w:val="Normal"/>
    <w:link w:val="Heading1Char"/>
    <w:uiPriority w:val="9"/>
    <w:qFormat/>
    <w:rsid w:val="00A304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304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304B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304B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A304B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A304BF"/>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304BF"/>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304BF"/>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304BF"/>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04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304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304BF"/>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304BF"/>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A304BF"/>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A304B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304B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304B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304B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304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04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04BF"/>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04B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A304BF"/>
    <w:pPr>
      <w:spacing w:before="160"/>
      <w:jc w:val="center"/>
    </w:pPr>
    <w:rPr>
      <w:i/>
      <w:iCs/>
      <w:color w:val="404040" w:themeColor="text1" w:themeTint="BF"/>
    </w:rPr>
  </w:style>
  <w:style w:type="character" w:customStyle="1" w:styleId="QuoteChar">
    <w:name w:val="Quote Char"/>
    <w:basedOn w:val="DefaultParagraphFont"/>
    <w:link w:val="Quote"/>
    <w:uiPriority w:val="29"/>
    <w:rsid w:val="00A304BF"/>
    <w:rPr>
      <w:i/>
      <w:iCs/>
      <w:color w:val="404040" w:themeColor="text1" w:themeTint="BF"/>
    </w:rPr>
  </w:style>
  <w:style w:type="paragraph" w:styleId="ListParagraph">
    <w:name w:val="List Paragraph"/>
    <w:basedOn w:val="Normal"/>
    <w:uiPriority w:val="34"/>
    <w:qFormat/>
    <w:rsid w:val="00A304BF"/>
    <w:pPr>
      <w:ind w:left="720"/>
      <w:contextualSpacing/>
    </w:pPr>
  </w:style>
  <w:style w:type="character" w:styleId="IntenseEmphasis">
    <w:name w:val="Intense Emphasis"/>
    <w:basedOn w:val="DefaultParagraphFont"/>
    <w:uiPriority w:val="21"/>
    <w:qFormat/>
    <w:rsid w:val="00A304BF"/>
    <w:rPr>
      <w:i/>
      <w:iCs/>
      <w:color w:val="0F4761" w:themeColor="accent1" w:themeShade="BF"/>
    </w:rPr>
  </w:style>
  <w:style w:type="paragraph" w:styleId="IntenseQuote">
    <w:name w:val="Intense Quote"/>
    <w:basedOn w:val="Normal"/>
    <w:next w:val="Normal"/>
    <w:link w:val="IntenseQuoteChar"/>
    <w:uiPriority w:val="30"/>
    <w:qFormat/>
    <w:rsid w:val="00A304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304BF"/>
    <w:rPr>
      <w:i/>
      <w:iCs/>
      <w:color w:val="0F4761" w:themeColor="accent1" w:themeShade="BF"/>
    </w:rPr>
  </w:style>
  <w:style w:type="character" w:styleId="IntenseReference">
    <w:name w:val="Intense Reference"/>
    <w:basedOn w:val="DefaultParagraphFont"/>
    <w:uiPriority w:val="32"/>
    <w:qFormat/>
    <w:rsid w:val="00A304B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4</Pages>
  <Words>1088</Words>
  <Characters>6208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Garrard</dc:creator>
  <cp:keywords/>
  <dc:description/>
  <cp:lastModifiedBy>Richard Garrard</cp:lastModifiedBy>
  <cp:revision>1</cp:revision>
  <dcterms:created xsi:type="dcterms:W3CDTF">2026-09-30T09:16:00Z</dcterms:created>
  <dcterms:modified xsi:type="dcterms:W3CDTF">2026-09-30T10:01:00Z</dcterms:modified>
</cp:coreProperties>
</file>